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4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6000000">
      <w:pPr>
        <w:ind/>
        <w:jc w:val="center"/>
        <w:rPr>
          <w:i w:val="1"/>
          <w:spacing w:val="-11"/>
        </w:rPr>
      </w:pPr>
    </w:p>
    <w:p w14:paraId="17000000">
      <w:pPr>
        <w:ind/>
        <w:jc w:val="center"/>
        <w:rPr>
          <w:b w:val="1"/>
          <w:spacing w:val="-11"/>
          <w:sz w:val="2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4"/>
          <w:sz w:val="35"/>
        </w:rPr>
      </w:pPr>
    </w:p>
    <w:p w14:paraId="1C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D000000">
      <w:pPr>
        <w:ind/>
        <w:jc w:val="both"/>
      </w:pPr>
    </w:p>
    <w:p w14:paraId="1E000000">
      <w:pPr>
        <w:ind/>
        <w:jc w:val="both"/>
        <w:rPr>
          <w:color w:val="FF0000"/>
        </w:rPr>
      </w:pPr>
      <w:r>
        <w:t xml:space="preserve">    </w:t>
      </w:r>
      <w:r>
        <w:t>12.09.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</w:t>
      </w:r>
      <w:r>
        <w:t xml:space="preserve"> 14</w:t>
      </w:r>
      <w:r>
        <w:t xml:space="preserve"> </w:t>
      </w:r>
    </w:p>
    <w:p w14:paraId="1F000000">
      <w:pPr>
        <w:ind/>
        <w:jc w:val="center"/>
        <w:rPr>
          <w:i w:val="1"/>
          <w:spacing w:val="-6"/>
        </w:rPr>
      </w:pPr>
    </w:p>
    <w:p w14:paraId="20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1000000">
      <w:pPr>
        <w:ind/>
        <w:jc w:val="both"/>
        <w:rPr>
          <w:b w:val="1"/>
          <w:sz w:val="18"/>
        </w:rPr>
      </w:pPr>
    </w:p>
    <w:p w14:paraId="22000000">
      <w:pPr>
        <w:ind/>
        <w:jc w:val="both"/>
        <w:rPr>
          <w:b w:val="1"/>
          <w:caps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62</w:t>
      </w:r>
      <w:r>
        <w:rPr>
          <w:b w:val="1"/>
        </w:rPr>
        <w:t xml:space="preserve"> от 30.11.2022</w:t>
      </w:r>
      <w:r>
        <w:rPr>
          <w:b w:val="1"/>
        </w:rPr>
        <w:t xml:space="preserve"> года </w:t>
      </w:r>
    </w:p>
    <w:p w14:paraId="25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 по предоставлению муниципальной услуги «Выдача разрешения на право вырубки</w:t>
      </w:r>
    </w:p>
    <w:p w14:paraId="26000000">
      <w:pPr>
        <w:rPr>
          <w:b w:val="1"/>
        </w:rPr>
      </w:pPr>
      <w:r>
        <w:rPr>
          <w:b w:val="1"/>
        </w:rPr>
        <w:t>зеленых насаждений на территории сельского поселения «Красновеликанское »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7000000">
      <w:pPr>
        <w:ind/>
        <w:jc w:val="center"/>
        <w:rPr>
          <w:b w:val="1"/>
        </w:rPr>
      </w:pPr>
    </w:p>
    <w:p w14:paraId="28000000">
      <w:pPr>
        <w:ind/>
        <w:jc w:val="center"/>
      </w:pPr>
    </w:p>
    <w:p w14:paraId="29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A000000">
      <w:pPr>
        <w:ind/>
        <w:jc w:val="both"/>
      </w:pP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62</w:t>
      </w:r>
      <w:r>
        <w:t xml:space="preserve">  от 30.11.2022</w:t>
      </w:r>
      <w:r>
        <w:t xml:space="preserve">г. </w:t>
      </w:r>
      <w:r>
        <w:t>Об утверждении административного регламента по предоставлению муниципальной услуги «Выд</w:t>
      </w:r>
      <w:r>
        <w:t xml:space="preserve">ача разрешения на право вырубки </w:t>
      </w:r>
      <w:r>
        <w:t>зеленых насаждений на территории сельского поселения «Красновеликанское »</w:t>
      </w:r>
      <w:r>
        <w:t xml:space="preserve"> </w:t>
      </w:r>
      <w:r>
        <w:t>»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п.2</w:t>
      </w:r>
      <w:r>
        <w:t>.11</w:t>
      </w:r>
      <w:r>
        <w:t>.1</w:t>
      </w:r>
      <w:r>
        <w:t>3</w:t>
      </w:r>
      <w:r>
        <w:t xml:space="preserve">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>2) при условии наличия запроса  заявителя о предоставлении муниципальных услуг, в отношении которых у заявителя могут появиться основания для их предоставления ему в будущем</w:t>
      </w:r>
      <w:r>
        <w:t xml:space="preserve"> , проводить мероприятия , направленные на формирование  результата  предоставления соответствующей услуги, а также  предоставлять его заявителю с </w:t>
      </w:r>
      <w:r>
        <w:t>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 п.3</w:t>
      </w:r>
      <w:r>
        <w:t xml:space="preserve">.5 </w:t>
      </w:r>
      <w:bookmarkStart w:id="2" w:name="_GoBack"/>
      <w:bookmarkEnd w:id="2"/>
      <w:r>
        <w:t xml:space="preserve"> </w:t>
      </w:r>
      <w:r>
        <w:t xml:space="preserve"> читать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6) иные действия , необходимые для предоставления муниципальной услуги.</w:t>
      </w:r>
    </w:p>
    <w:p w14:paraId="36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7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8000000">
      <w:pPr>
        <w:ind/>
        <w:jc w:val="both"/>
        <w:rPr>
          <w:i w:val="1"/>
        </w:rPr>
      </w:pPr>
    </w:p>
    <w:p w14:paraId="39000000">
      <w:pPr>
        <w:ind/>
        <w:jc w:val="both"/>
        <w:outlineLvl w:val="0"/>
        <w:rPr>
          <w:i w:val="1"/>
        </w:rPr>
      </w:pPr>
    </w:p>
    <w:p w14:paraId="3A000000">
      <w:pPr>
        <w:ind/>
        <w:jc w:val="both"/>
        <w:outlineLvl w:val="0"/>
        <w:rPr>
          <w:i w:val="1"/>
        </w:rPr>
      </w:pPr>
    </w:p>
    <w:p w14:paraId="3B000000">
      <w:pPr>
        <w:ind/>
        <w:jc w:val="both"/>
        <w:outlineLvl w:val="0"/>
      </w:pPr>
    </w:p>
    <w:p w14:paraId="3C000000">
      <w:pPr>
        <w:ind/>
        <w:jc w:val="both"/>
        <w:outlineLvl w:val="0"/>
      </w:pPr>
    </w:p>
    <w:p w14:paraId="3D000000">
      <w:pPr>
        <w:ind/>
        <w:jc w:val="both"/>
        <w:outlineLvl w:val="0"/>
      </w:pPr>
      <w:r>
        <w:t>Глава сельского поселения</w:t>
      </w:r>
    </w:p>
    <w:p w14:paraId="3E000000">
      <w:pPr>
        <w:ind/>
        <w:outlineLvl w:val="0"/>
      </w:pPr>
      <w:r>
        <w:t>«Красновеликанское»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Марельтуев</w:t>
      </w:r>
      <w:r>
        <w:rPr>
          <w:i w:val="1"/>
        </w:rPr>
        <w:t xml:space="preserve"> </w:t>
      </w: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Прижатый влево"/>
    <w:basedOn w:val="Style_4"/>
    <w:next w:val="Style_4"/>
    <w:link w:val="Style_12_ch"/>
    <w:pPr>
      <w:widowControl w:val="0"/>
      <w:ind/>
    </w:pPr>
    <w:rPr>
      <w:rFonts w:ascii="Arial" w:hAnsi="Arial"/>
      <w:color w:val="000000"/>
      <w:sz w:val="24"/>
    </w:rPr>
  </w:style>
  <w:style w:styleId="Style_12_ch" w:type="character">
    <w:name w:val="Прижатый влево"/>
    <w:basedOn w:val="Style_4_ch"/>
    <w:link w:val="Style_12"/>
    <w:rPr>
      <w:rFonts w:ascii="Arial" w:hAnsi="Arial"/>
      <w:color w:val="000000"/>
      <w:sz w:val="24"/>
    </w:rPr>
  </w:style>
  <w:style w:styleId="Style_13" w:type="paragraph">
    <w:name w:val="Цветовое выделение"/>
    <w:link w:val="Style_13_ch"/>
    <w:rPr>
      <w:b w:val="1"/>
      <w:color w:val="000080"/>
    </w:rPr>
  </w:style>
  <w:style w:styleId="Style_13_ch" w:type="character">
    <w:name w:val="Цветовое выделение"/>
    <w:link w:val="Style_13"/>
    <w:rPr>
      <w:b w:val="1"/>
      <w:color w:val="000080"/>
    </w:rPr>
  </w:style>
  <w:style w:styleId="Style_14" w:type="paragraph">
    <w:name w:val="Body Text Indent"/>
    <w:basedOn w:val="Style_4"/>
    <w:link w:val="Style_14_ch"/>
    <w:pPr>
      <w:ind w:firstLine="709" w:left="0"/>
      <w:jc w:val="both"/>
    </w:pPr>
    <w:rPr>
      <w:color w:val="000000"/>
    </w:rPr>
  </w:style>
  <w:style w:styleId="Style_14_ch" w:type="character">
    <w:name w:val="Body Text Indent"/>
    <w:basedOn w:val="Style_4_ch"/>
    <w:link w:val="Style_14"/>
    <w:rPr>
      <w:color w:val="000000"/>
    </w:rPr>
  </w:style>
  <w:style w:styleId="Style_15" w:type="paragraph">
    <w:name w:val="Нормальный (таблица)"/>
    <w:basedOn w:val="Style_4"/>
    <w:next w:val="Style_4"/>
    <w:link w:val="Style_15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15_ch" w:type="character">
    <w:name w:val="Нормальный (таблица)"/>
    <w:basedOn w:val="Style_4_ch"/>
    <w:link w:val="Style_15"/>
    <w:rPr>
      <w:rFonts w:ascii="Arial" w:hAnsi="Arial"/>
      <w:color w:val="000000"/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7" w:type="paragraph">
    <w:name w:val="Знак Знак Знак"/>
    <w:basedOn w:val="Style_4"/>
    <w:link w:val="Style_17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7_ch" w:type="character">
    <w:name w:val="Знак Знак Знак"/>
    <w:basedOn w:val="Style_4_ch"/>
    <w:link w:val="Style_17"/>
    <w:rPr>
      <w:rFonts w:ascii="Verdana" w:hAnsi="Verdana"/>
      <w:color w:val="000000"/>
      <w:sz w:val="20"/>
    </w:rPr>
  </w:style>
  <w:style w:styleId="Style_18" w:type="paragraph">
    <w:name w:val="Знак Знак Знак1"/>
    <w:basedOn w:val="Style_4"/>
    <w:link w:val="Style_18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8_ch" w:type="character">
    <w:name w:val="Знак Знак Знак1"/>
    <w:basedOn w:val="Style_4_ch"/>
    <w:link w:val="Style_18"/>
    <w:rPr>
      <w:rFonts w:ascii="Verdana" w:hAnsi="Verdana"/>
      <w:color w:val="000000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  <w:rPr>
      <w:color w:val="000000"/>
      <w:sz w:val="20"/>
    </w:rPr>
  </w:style>
  <w:style w:styleId="Style_21_ch" w:type="character">
    <w:name w:val="List Paragraph"/>
    <w:basedOn w:val="Style_4_ch"/>
    <w:link w:val="Style_21"/>
    <w:rPr>
      <w:color w:val="000000"/>
      <w:sz w:val="20"/>
    </w:rPr>
  </w:style>
  <w:style w:styleId="Style_22" w:type="paragraph">
    <w:name w:val="heading 1"/>
    <w:basedOn w:val="Style_4"/>
    <w:next w:val="Style_4"/>
    <w:link w:val="Style_22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2_ch" w:type="character">
    <w:name w:val="heading 1"/>
    <w:basedOn w:val="Style_4_ch"/>
    <w:link w:val="Style_22"/>
    <w:rPr>
      <w:rFonts w:ascii="Arial" w:hAnsi="Arial"/>
      <w:b w:val="1"/>
      <w:color w:val="000080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Таблицы (моноширинный)"/>
    <w:basedOn w:val="Style_4"/>
    <w:next w:val="Style_4"/>
    <w:link w:val="Style_25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25_ch" w:type="character">
    <w:name w:val="Таблицы (моноширинный)"/>
    <w:basedOn w:val="Style_4_ch"/>
    <w:link w:val="Style_25"/>
    <w:rPr>
      <w:rFonts w:ascii="Courier New" w:hAnsi="Courier New"/>
      <w:color w:val="000000"/>
      <w:sz w:val="24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Гипертекстовая ссылка"/>
    <w:link w:val="Style_30_ch"/>
    <w:rPr>
      <w:b w:val="1"/>
      <w:color w:val="008000"/>
    </w:rPr>
  </w:style>
  <w:style w:styleId="Style_30_ch" w:type="character">
    <w:name w:val="Гипертекстовая ссылка"/>
    <w:link w:val="Style_30"/>
    <w:rPr>
      <w:b w:val="1"/>
      <w:color w:val="008000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onsNormal"/>
    <w:link w:val="Style_32_ch"/>
    <w:pPr>
      <w:widowControl w:val="0"/>
      <w:ind w:firstLine="720" w:left="0" w:right="19772"/>
    </w:pPr>
    <w:rPr>
      <w:rFonts w:ascii="Arial" w:hAnsi="Arial"/>
    </w:rPr>
  </w:style>
  <w:style w:styleId="Style_32_ch" w:type="character">
    <w:name w:val="ConsNormal"/>
    <w:link w:val="Style_32"/>
    <w:rPr>
      <w:rFonts w:ascii="Arial" w:hAnsi="Arial"/>
    </w:rPr>
  </w:style>
  <w:style w:styleId="Style_33" w:type="paragraph">
    <w:name w:val="Body Text 2"/>
    <w:basedOn w:val="Style_4"/>
    <w:link w:val="Style_33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33_ch" w:type="character">
    <w:name w:val="Body Text 2"/>
    <w:basedOn w:val="Style_4_ch"/>
    <w:link w:val="Style_33"/>
    <w:rPr>
      <w:rFonts w:ascii="Calibri" w:hAnsi="Calibri"/>
      <w:color w:val="000000"/>
      <w:sz w:val="22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ody Text Indent 2"/>
    <w:basedOn w:val="Style_4"/>
    <w:link w:val="Style_38_ch"/>
    <w:pPr>
      <w:spacing w:after="120" w:line="480" w:lineRule="auto"/>
      <w:ind w:firstLine="0" w:left="283"/>
    </w:pPr>
  </w:style>
  <w:style w:styleId="Style_38_ch" w:type="character">
    <w:name w:val="Body Text Indent 2"/>
    <w:basedOn w:val="Style_4_ch"/>
    <w:link w:val="Style_38"/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9_ch" w:type="character">
    <w:name w:val="heading 2"/>
    <w:basedOn w:val="Style_4_ch"/>
    <w:link w:val="Style_39"/>
    <w:rPr>
      <w:rFonts w:ascii="Cambria" w:hAnsi="Cambria"/>
      <w:b w:val="1"/>
      <w:i w:val="1"/>
    </w:rPr>
  </w:style>
  <w:style w:styleId="Style_40" w:type="table">
    <w:name w:val="Table Grid"/>
    <w:basedOn w:val="Style_4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2024-09-12T03:05:02Z</dcterms:modified>
</cp:coreProperties>
</file>